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/>
      </w:pPr>
      <w:r>
        <w:rPr>
          <w:rStyle w:val="Mocnewyrnione"/>
          <w:b w:val="false"/>
          <w:sz w:val="22"/>
          <w:szCs w:val="22"/>
        </w:rPr>
        <w:t>OGŁOSZENIE O KONKURSIE OFERT</w:t>
      </w:r>
      <w:r>
        <w:rPr>
          <w:b/>
          <w:bCs/>
          <w:sz w:val="22"/>
          <w:szCs w:val="22"/>
        </w:rPr>
        <w:t xml:space="preserve"> </w:t>
        <w:br/>
      </w:r>
      <w:r>
        <w:rPr>
          <w:b/>
          <w:sz w:val="22"/>
          <w:szCs w:val="22"/>
        </w:rPr>
        <w:t>NA ŚWIADCZENIA ZDROWOTNE</w:t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sz w:val="22"/>
          <w:szCs w:val="22"/>
        </w:rPr>
        <w:t>(Postępowanie ZP – 4240 – 16/2025)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SP ZOZ Szpital Kolejowy w Wilkowicach-Bystrej z siedzibą w (43-365) Wilkowicach przy </w:t>
        <w:br/>
        <w:t xml:space="preserve">ul. Żywieckiej 19 ogłasza Konkurs Ofert na świadczenia zdrowotne zgodnie z art. 26 Ustawy z dnia </w:t>
        <w:br/>
        <w:t>15 kwietnia 2011 r. o działalności leczniczej (t.j. Dz.U. 2025 r., poz. 450 z późn. zm.)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Przedmiotem konkursu jest:</w:t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udzielanie świadczeń zdrowotnych z zakresu Kardiologii w Poradni Kardiologicznej </w:t>
      </w:r>
      <w:r>
        <w:rPr>
          <w:bCs/>
          <w:sz w:val="22"/>
          <w:szCs w:val="22"/>
          <w:shd w:fill="auto" w:val="clear"/>
        </w:rPr>
        <w:t xml:space="preserve">zgodnie z przyjętym Harmonogramem, stanowiącym załącznik nr 2 do Regulaminu Organizacyjnego Zamawiającego. Harmonogram Pracy Poradni Kardiologicznej stanowi załącznik do Szczegółowych Warunków Konkursu Ofert. </w:t>
      </w:r>
      <w:r>
        <w:rPr>
          <w:bCs/>
          <w:sz w:val="22"/>
          <w:szCs w:val="22"/>
          <w:shd w:fill="auto" w:val="clear"/>
        </w:rPr>
        <w:t>Szczegółowy rozkład czasu udzielania świadczeń zdrowotnych w Poradni Kardiologicznej w poszczególnych miesiącach strony umowy ustalają każdorazowo w harmonogramie miesięcznym.</w:t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</w:rPr>
        <w:t>Termin realizacji umowy:</w:t>
        <w:br/>
      </w:r>
      <w:r>
        <w:rPr>
          <w:sz w:val="22"/>
          <w:szCs w:val="22"/>
        </w:rPr>
        <w:t xml:space="preserve"> Zgodnie z SWKO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Materiały dotyczące Szczegółowych Warunków Konkursu Ofert wraz ze wzorem formularza oferty oraz ze wzorem umowy można odebrać osobiście w siedzibie Udzielającego zamówienia w Wilkowicach ul. Żywiecka 19 pokój nr 17 w godzinach od 7.30 do 14.00, a w wersji elektronicznej dostępne są na stronie internetowej www.szpital-kolejowy.com w zakładce „Ogłoszenia”.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b/>
          <w:b/>
          <w:bCs/>
          <w:sz w:val="22"/>
          <w:szCs w:val="22"/>
        </w:rPr>
      </w:pPr>
      <w:r>
        <w:rPr>
          <w:sz w:val="22"/>
          <w:szCs w:val="22"/>
        </w:rPr>
        <w:t xml:space="preserve">Ewentualne pytania dotyczące Konkursu Ofert prosimy kierować w formie pisemnej na adres e-mail: </w:t>
      </w:r>
      <w:r>
        <w:rPr>
          <w:b/>
          <w:bCs/>
          <w:sz w:val="22"/>
          <w:szCs w:val="22"/>
        </w:rPr>
        <w:t>zam.publiczne@szpital-kolejowy.com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Oferent może zwrócić się do Zamawiającego pisemnie o wyjaśnienie treści SWKO. Zamawiający udzieli wyjaśnień niezwłocznie, chyba że prośba o wyjaśnienie treści SWKO wpłynie do Zamawiającego na mniej niż 2 dni przed terminem składania ofert. Po tym terminie Zamawiający nie będzie odpowiadał na zapytania.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Zamawiający przekaże treść zapytań wraz z wyjaśnieniami wszystkim Oferentom, którym przekazano SWKO, bez ujawniania źródła zapytania oraz umieści je na swojej stronie internetowej.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W szczególnie uzasadnionych przypadkach Zamawiający może w każdym czasie, lecz nie mniej niż 2 dni przed upływem terminu składania ofert zmodyfikować treść SWKO. Dokonaną modyfikację Zamawiający przekaże niezwłocznie wszystkim Oferentom, którym przekazano SWKO i umieści ją na swojej stronie internetowej.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Treść zapytań wraz z wyjaśnieniami (bez ujawniania źródła zapytania) Zamawiający zamieści na stronie internetowej www.szpital-kolejowy.com w zakładce „Ogłoszenia”.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Informacje dotyczące Konkursu Ofert, łącznie z ogłoszeniem wyniku konkursu, Udzielający zamówienia będzie zamieszczał na stronie internetowej www.szpital-kolejowy.com w zakładce „Ogłoszenia”.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 xml:space="preserve">Termin składania ofert: upływa dnia </w:t>
      </w:r>
      <w:r>
        <w:rPr>
          <w:b/>
          <w:bCs/>
          <w:sz w:val="22"/>
          <w:szCs w:val="22"/>
          <w:shd w:fill="auto" w:val="clear"/>
        </w:rPr>
        <w:t>08.01.2026 r. o godz. 13.00</w:t>
      </w:r>
      <w:r>
        <w:rPr>
          <w:sz w:val="22"/>
          <w:szCs w:val="22"/>
          <w:shd w:fill="auto" w:val="clear"/>
        </w:rPr>
        <w:t xml:space="preserve"> w siedzibie Udzielającego zamówienia – Sekretariat.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  <w:shd w:fill="auto" w:val="clear"/>
        </w:rPr>
        <w:t xml:space="preserve">Otwarcie ofert: </w:t>
      </w:r>
      <w:r>
        <w:rPr>
          <w:b/>
          <w:bCs/>
          <w:sz w:val="22"/>
          <w:szCs w:val="22"/>
          <w:shd w:fill="auto" w:val="clear"/>
        </w:rPr>
        <w:t>08.01.2026 r. o godz. 13.30</w:t>
      </w:r>
      <w:r>
        <w:rPr>
          <w:sz w:val="22"/>
          <w:szCs w:val="22"/>
          <w:shd w:fill="auto" w:val="clear"/>
        </w:rPr>
        <w:t xml:space="preserve"> </w:t>
      </w:r>
      <w:r>
        <w:rPr>
          <w:sz w:val="22"/>
          <w:szCs w:val="22"/>
        </w:rPr>
        <w:t>w siedzibie Udzielającego zamówienia – pok. nr 17.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Termin związania ofertą wynosi 30 dni od upływu terminu składania ofert.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Zamawiając zastrzega sobie prawo do odwołania konkursu oraz do przesunięcia terminu składania ofert bez podania przyczyny.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Jeżeli oferent, który został wybrany w postępowaniu uchyli się od zawarcia umowy, Zamawiający wybierze najkorzystniejszą ofertę spośród pozostałych ofert uznanych za ważne.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W toku postępowania konkursowego, do czasu zakończenia postępowania, Oferent może złożyć do komisji konkursowej umotywowany protest w terminie 7 dni roboczych od dnia dokonania zaskarżanej czynności.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 czasu rozpatrzenia protestu postępowanie konkursowe ulega zawieszeniu, chyba że z treści protestu wynika, że jest on oczywiście bezzasadny.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Komisja konkursowa rozpatruje i rozstrzyga protest w ciągu 7 dni od dnia jego otrzymania i udziela pisemnej odpowiedzi składającemu protest. 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Nieuwzględnienie protestu wymaga uzasadnienia.</w:t>
      </w:r>
    </w:p>
    <w:p>
      <w:pPr>
        <w:pStyle w:val="Normal"/>
        <w:numPr>
          <w:ilvl w:val="0"/>
          <w:numId w:val="1"/>
        </w:numPr>
        <w:ind w:left="426" w:hanging="426"/>
        <w:jc w:val="both"/>
        <w:rPr/>
      </w:pPr>
      <w:r>
        <w:rPr>
          <w:sz w:val="22"/>
          <w:szCs w:val="22"/>
        </w:rPr>
        <w:t>Informacja o wniesieniu protestu i jego rozstrzygnięciu zostanie niezwłocznie zamieszczona na stronie internetowej Zamawiającego.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Oferent może złożyć do Zamawiającego w terminie 7 dni od dnia ogłoszenia o rozstrzygnięciu postępowania, odwołanie dotyczące rozstrzygnięcia postępowania. Odwołanie wniesione po terminie nie podlega rozpatrzeniu.</w:t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Odwołanie rozpatrywane jest w terminie 7 dni od dnia jego otrzymania. Wniesienie odwołania wstrzymuje zawarcie umowy o udzielenie świadczeń opieki zdrowotnej do czasu jego rozpatrzenia.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Wilkowice, dnia 31.12.2025 r.</w:t>
      </w:r>
    </w:p>
    <w:sectPr>
      <w:type w:val="nextPage"/>
      <w:pgSz w:w="11906" w:h="16838"/>
      <w:pgMar w:left="1134" w:right="1134" w:gutter="0" w:header="0" w:top="39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character" w:styleId="WW8Num1z0">
    <w:name w:val="WW8Num1z0"/>
    <w:qFormat/>
    <w:rPr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1">
    <w:name w:val="Domyślna czcionka akapitu1"/>
    <w:qFormat/>
    <w:rPr/>
  </w:style>
  <w:style w:type="character" w:styleId="First">
    <w:name w:val="first"/>
    <w:basedOn w:val="Domylnaczcionkaakapitu1"/>
    <w:qFormat/>
    <w:rPr/>
  </w:style>
  <w:style w:type="character" w:styleId="Mocnewyrnione">
    <w:name w:val="Strong"/>
    <w:qFormat/>
    <w:rPr>
      <w:b/>
      <w:bCs/>
    </w:rPr>
  </w:style>
  <w:style w:type="character" w:styleId="Czeinternetowe">
    <w:name w:val="Hyperlink"/>
    <w:rPr>
      <w:color w:val="0000FF"/>
      <w:u w:val="single"/>
    </w:rPr>
  </w:style>
  <w:style w:type="character" w:styleId="Odwiedzoneczeinternetowe">
    <w:name w:val="FollowedHyperlink"/>
    <w:rPr>
      <w:color w:val="800080"/>
      <w:u w:val="single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/>
  </w:style>
  <w:style w:type="character" w:styleId="TematkomentarzaZnak">
    <w:name w:val="Temat komentarza Znak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26</TotalTime>
  <Application>LibreOffice/7.4.2.3$Windows_x86 LibreOffice_project/382eef1f22670f7f4118c8c2dd222ec7ad009daf</Application>
  <AppVersion>15.0000</AppVersion>
  <Pages>1</Pages>
  <Words>557</Words>
  <Characters>3704</Characters>
  <CharactersWithSpaces>4226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2025-12-19T10:52:00Z</dcterms:created>
  <dc:creator>Sylwia Woźniak</dc:creator>
  <dc:description/>
  <cp:keywords/>
  <dc:language>pl-PL</dc:language>
  <cp:lastModifiedBy/>
  <cp:lastPrinted>2020-02-06T07:07:00Z</cp:lastPrinted>
  <dcterms:modified xsi:type="dcterms:W3CDTF">2025-12-30T14:41:58Z</dcterms:modified>
  <cp:revision>17</cp:revision>
  <dc:subject/>
  <dc:title>Konkurs Ofert - Świadczenia Zdrowotne</dc:title>
</cp:coreProperties>
</file>