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5055" w14:textId="77777777" w:rsidR="005A43D5" w:rsidRDefault="00000000">
      <w:p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Uwaga: W przypadku gdy Zamawiający wpisał w formularzu stawkę VAT a wykonawca stosuje inną stawkę VAT, wykonawca wpisuje prawidłową stawkę oraz umieszcza adnotację pod tabelą o zmianie stawki VAT. Jeżeli wykonawcy przysługuje preferencyjna (niższa) stawka VAT zobowiązany jest złożyć odpowiednie wyjaśnienia i dowody. Jednocześnie wykonawca złoży oświadczenie o niezmienności klasyfikacji stawki VAT przez okres obowiązywania umowy (nie dotyczy zmian publiczno-prawnych). W przypadku zmian stawki VAT o innym charakterze niż publiczno-prawne zmiany cena jednostkowa brutto produktu nie ulegnie zmianie. W przypadku stawek VAT wyższych nie jest zobowiązany do składania wyjaśnień</w:t>
      </w:r>
    </w:p>
    <w:p w14:paraId="4AF792DD" w14:textId="77777777" w:rsidR="005A43D5" w:rsidRDefault="00000000">
      <w:p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 xml:space="preserve">Uwaga: W przypadku gdy minimalna liczba zamówienia lub liczba opcji  jest mniejsza niż sposób konfekcjonowania asortymentu, to Wykonawca przelicza na pełne opakowania i  zaokrągla liczbę niepełnego opakowania: </w:t>
      </w:r>
    </w:p>
    <w:p w14:paraId="16C9F4CA" w14:textId="77777777" w:rsidR="005A43D5" w:rsidRDefault="00000000">
      <w:pPr>
        <w:pStyle w:val="Akapitzlist"/>
        <w:numPr>
          <w:ilvl w:val="0"/>
          <w:numId w:val="10"/>
        </w:num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w dół w przypadku otrzymana liczba niepełnego opakowania jest do 50% pełnej liczby opakowania,</w:t>
      </w:r>
    </w:p>
    <w:p w14:paraId="5CC0AE51" w14:textId="77777777" w:rsidR="005A43D5" w:rsidRDefault="00000000">
      <w:pPr>
        <w:pStyle w:val="Akapitzlist"/>
        <w:numPr>
          <w:ilvl w:val="0"/>
          <w:numId w:val="10"/>
        </w:num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 xml:space="preserve">w górę w przypadku otrzymana liczba niepełnego opakowania jest większa niż 50% pełnej liczby opakowania. </w:t>
      </w:r>
    </w:p>
    <w:p w14:paraId="66EC3775" w14:textId="77777777" w:rsidR="005A43D5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Formularz asortymentowo-cenowy</w:t>
      </w:r>
    </w:p>
    <w:p w14:paraId="5E8295BF" w14:textId="77777777" w:rsidR="005A43D5" w:rsidRDefault="005A43D5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2B7ADB5" w14:textId="77777777" w:rsidR="005A43D5" w:rsidRDefault="00000000">
      <w:pPr>
        <w:spacing w:after="2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Pakiet nr 2 – Krwinki wzorcowe oraz materiały do kontroli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badań immunohematologicznych </w:t>
      </w:r>
    </w:p>
    <w:p w14:paraId="6B8FD31D" w14:textId="77777777" w:rsidR="005A43D5" w:rsidRDefault="005A43D5">
      <w:pPr>
        <w:spacing w:after="200"/>
        <w:rPr>
          <w:rFonts w:ascii="Calibri" w:eastAsia="Calibri" w:hAnsi="Calibri" w:cs="Calibri"/>
          <w:color w:val="000000"/>
          <w:sz w:val="22"/>
        </w:rPr>
      </w:pPr>
    </w:p>
    <w:tbl>
      <w:tblPr>
        <w:tblW w:w="8971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463"/>
        <w:gridCol w:w="1657"/>
        <w:gridCol w:w="746"/>
        <w:gridCol w:w="1005"/>
        <w:gridCol w:w="1034"/>
        <w:gridCol w:w="648"/>
        <w:gridCol w:w="1082"/>
        <w:gridCol w:w="790"/>
        <w:gridCol w:w="535"/>
        <w:gridCol w:w="1011"/>
      </w:tblGrid>
      <w:tr w:rsidR="005A43D5" w14:paraId="5C5E616C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07A301FD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13900388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Opis przedmiotu zamówienia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16E429DD" w14:textId="77777777" w:rsidR="005A43D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Żądana</w:t>
            </w:r>
          </w:p>
          <w:p w14:paraId="4A26B244" w14:textId="77777777" w:rsidR="005A43D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</w:t>
            </w:r>
          </w:p>
          <w:p w14:paraId="4991B045" w14:textId="77777777" w:rsidR="005A43D5" w:rsidRDefault="005A43D5">
            <w:pPr>
              <w:widowControl w:val="0"/>
              <w:spacing w:after="0" w:line="240" w:lineRule="auto"/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75243189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Producent / Nazwa /Nr katalogowy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088D593F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Minimalna liczba zamówienia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31A57EC2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Opcja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34FCAD26" w14:textId="77777777" w:rsidR="005A43D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Cena</w:t>
            </w:r>
          </w:p>
          <w:p w14:paraId="5C8B4805" w14:textId="77777777" w:rsidR="005A43D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jednostkowa</w:t>
            </w:r>
          </w:p>
          <w:p w14:paraId="6656D104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netto </w:t>
            </w:r>
            <w:r>
              <w:rPr>
                <w:rFonts w:ascii="Times New Roman" w:eastAsia="Times New Roman" w:hAnsi="Times New Roman" w:cs="Times New Roman"/>
                <w:b/>
                <w:color w:val="C9211E"/>
                <w:sz w:val="16"/>
              </w:rPr>
              <w:t>opakowania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2B9D6131" w14:textId="77777777" w:rsidR="005A43D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</w:t>
            </w:r>
          </w:p>
          <w:p w14:paraId="4FA66D5E" w14:textId="51649496" w:rsidR="005A43D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Netto </w:t>
            </w:r>
          </w:p>
          <w:p w14:paraId="3EBE7D73" w14:textId="77777777" w:rsidR="005A43D5" w:rsidRDefault="005A43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CDF7780" w14:textId="77777777" w:rsidR="005A43D5" w:rsidRDefault="005A43D5">
            <w:pPr>
              <w:widowControl w:val="0"/>
              <w:spacing w:after="0" w:line="240" w:lineRule="auto"/>
            </w:pP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13F8315C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% VAT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338A5151" w14:textId="77777777" w:rsidR="005A43D5" w:rsidRDefault="00000000">
            <w:pPr>
              <w:widowControl w:val="0"/>
              <w:spacing w:after="0" w:line="240" w:lineRule="auto"/>
              <w:ind w:right="21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 brutto</w:t>
            </w:r>
          </w:p>
        </w:tc>
      </w:tr>
      <w:tr w:rsidR="005A43D5" w14:paraId="0FCC69A3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2BCC53A3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58B1612A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27E97701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428726AC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55E36EFF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112616AA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7D402C0E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21E70D0C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37EC57DB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00F345E1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5A43D5" w14:paraId="1E7AEF58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FFD3BBA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0E925AD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Standard  anty – D o aktywności &lt;= 0,05 IU/ml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anty-D (do metody kolumnowej, PTA)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amp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 2 ml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B572A8A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4A07B34E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4769E40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A1D669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CAB8031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3A61AFFE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0A97518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FE010C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43D5" w14:paraId="0ACCB88E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D3CCF78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0F019E4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Standaryzowane krwinki wzorcowe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opłaszczone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 kontroli BTA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do kontroli ujemnej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do kontroli dodatniej)  / 1 zestaw 2x2ml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61E1DDD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C6C7F8C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19661D04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D73DF5E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14D0CD6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3F258F6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34BD2CC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E2B87E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43D5" w14:paraId="640851FF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AD0DFF2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A2C483D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Standaryzowane krwinki wzorcowe zawieszone w PBS do układu AB0 (10%, gotowe do użycia)  / 1 zestaw - 3 x 4ml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3FDC39C8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7EA17D87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14599603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DCAF34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C3A4DFB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13CE8C33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75E5374C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875658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43D5" w14:paraId="3AC17055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E3E905C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3134E267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Standaryzowane krwinki wzorcowe zawieszone w płynie o niskiej sile jonowej (LISS) do wykrywania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alloprzeciwciał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(gotowe do użycia)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 1 zestaw  3 x 4 ml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4DE601C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7219F214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6868D649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8F19373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06B26FF5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067DC0EE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15F2369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DE286B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43D5" w14:paraId="2D24F474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29FF3017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3DE4B993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Zestaw próbek kontrolnych do codziennej kontroli odczynników diagnostycznych i krwinek wzorcowych układu ABO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RhD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(A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RhD+dodatni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 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RhD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– ujemny lub A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RhD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-ujemny i 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RhD+dodatni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/ 1 zestaw:  2  x 5 ml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0AB0005E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1D0ABFF6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4073017B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0C9F9B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A53C191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A35C3B9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BA26733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5DE4F3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5A43D5" w14:paraId="07D13067" w14:textId="77777777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7DC2C621" w14:textId="77777777" w:rsidR="005A43D5" w:rsidRDefault="005A43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437CCDC" w14:textId="77777777" w:rsidR="005A43D5" w:rsidRDefault="005A43D5">
            <w:pPr>
              <w:widowControl w:val="0"/>
              <w:spacing w:after="0" w:line="240" w:lineRule="auto"/>
            </w:pPr>
          </w:p>
        </w:tc>
        <w:tc>
          <w:tcPr>
            <w:tcW w:w="44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</w:tcPr>
          <w:p w14:paraId="5BBAEAEA" w14:textId="77777777" w:rsidR="005A43D5" w:rsidRDefault="005A43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CD2E86D" w14:textId="77777777" w:rsidR="005A43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Suma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2B7A23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  <w:vAlign w:val="center"/>
          </w:tcPr>
          <w:p w14:paraId="48F950B4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  <w:vAlign w:val="center"/>
          </w:tcPr>
          <w:p w14:paraId="1F99E7E1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000000" w:fill="FFFFFF"/>
            <w:vAlign w:val="center"/>
          </w:tcPr>
          <w:p w14:paraId="6E615816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77D2A6C" w14:textId="77777777" w:rsidR="005A43D5" w:rsidRDefault="005A43D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F3A979C" w14:textId="77777777" w:rsidR="005A43D5" w:rsidRDefault="005A43D5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5D744B8" w14:textId="77777777" w:rsidR="005A43D5" w:rsidRDefault="005A43D5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E7402DD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Wyroby muszą bezwzględnie spełniać wymagania ustawy o wyrobach medycznych z dn. 7.04.2022r (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t.j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 Dz.U. z 2024 r., poz. 1620 ze zm.)</w:t>
      </w:r>
    </w:p>
    <w:p w14:paraId="339E9EB8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Termin ważności krwinek wzorcowych nie może być krótszy niż 5 tyg. od daty dostawy.</w:t>
      </w:r>
    </w:p>
    <w:p w14:paraId="673BC8CA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W poz. 3: Zamawiający wymaga standaryzowanych krwinek wzorcowych 10 % zawieszonych w PBS bezpośrednio gotowych do użycia tzn. bez konieczności płukania, rozcieńczania; nie dopuszcza się innego konfekcjonowania odczynników ze względu na krótką datę ważności.</w:t>
      </w:r>
    </w:p>
    <w:p w14:paraId="7B92E650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Każde opakowanie odczynnika musi być czytelnie oznakowane nazwą, terminem ważności oraz numerem serii. Do opakowania odczynnika musi być dołączona instrukcja obsługi w języku polskim.</w:t>
      </w:r>
    </w:p>
    <w:p w14:paraId="4D9A91B5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Odczynniki powinny posiadać znak CE z nr jednostki notyfikowanej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(dotyczy odczynników z Listy A  oraz z Listy B)</w:t>
      </w:r>
    </w:p>
    <w:p w14:paraId="3DD4B654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Dostawa odczynników w temperaturze 2-8 st. C</w:t>
      </w:r>
    </w:p>
    <w:p w14:paraId="24638BBC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Dostawa wszystkich zaoferowanych produktów zgodnie z zadeklarowanym harmonogramem na dany rok; w ilościach zgodnych z zapotrzebowaniem Zamawiającego. </w:t>
      </w:r>
    </w:p>
    <w:p w14:paraId="19F46F42" w14:textId="77777777" w:rsidR="005A43D5" w:rsidRDefault="00000000">
      <w:pPr>
        <w:numPr>
          <w:ilvl w:val="0"/>
          <w:numId w:val="2"/>
        </w:numPr>
        <w:tabs>
          <w:tab w:val="left" w:pos="0"/>
        </w:tabs>
        <w:spacing w:after="200"/>
        <w:ind w:left="720" w:hanging="3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Zamawiający wymaga dostarczenia (po podpisaniu umowy – wzór umowy)  kart charakterystyki oferowanych odczynników.</w:t>
      </w:r>
    </w:p>
    <w:p w14:paraId="515D0726" w14:textId="77777777" w:rsidR="005A43D5" w:rsidRDefault="005A43D5">
      <w:pPr>
        <w:spacing w:after="200"/>
        <w:ind w:left="720"/>
        <w:rPr>
          <w:rFonts w:ascii="Times New Roman" w:eastAsia="Times New Roman" w:hAnsi="Times New Roman" w:cs="Times New Roman"/>
          <w:b/>
          <w:sz w:val="22"/>
        </w:rPr>
      </w:pPr>
    </w:p>
    <w:p w14:paraId="78E82447" w14:textId="77777777" w:rsidR="005A43D5" w:rsidRDefault="00000000">
      <w:pPr>
        <w:spacing w:after="2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Pakiet stanowi niepodzielną całość i nie podlega podziałowi.</w:t>
      </w:r>
    </w:p>
    <w:p w14:paraId="6459FA86" w14:textId="77777777" w:rsidR="005A43D5" w:rsidRDefault="005A43D5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BE38C5B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Pakiet nr 4 – Odczynniki do badań równowagi kwasowo-zasadowej i elektrolitów wraz z dzierżawą aparatu diagnostycznego wraz ze stosownym wyposażeniem i wpięciem go do systemu informatycznego będącego własnością zamawiającego</w:t>
      </w:r>
    </w:p>
    <w:p w14:paraId="338C4737" w14:textId="77777777" w:rsidR="006B7691" w:rsidRDefault="006B7691" w:rsidP="006B7691">
      <w:pPr>
        <w:spacing w:after="200"/>
        <w:rPr>
          <w:rFonts w:ascii="Times New Roman" w:eastAsia="Times New Roman" w:hAnsi="Times New Roman" w:cs="Times New Roman"/>
          <w:b/>
          <w:color w:val="8496B0"/>
          <w:sz w:val="22"/>
        </w:rPr>
      </w:pPr>
    </w:p>
    <w:p w14:paraId="2794DFC0" w14:textId="77777777" w:rsidR="006B7691" w:rsidRDefault="006B7691" w:rsidP="006B7691">
      <w:pPr>
        <w:spacing w:after="200"/>
        <w:rPr>
          <w:rFonts w:ascii="Times New Roman" w:eastAsia="Times New Roman" w:hAnsi="Times New Roman" w:cs="Times New Roman"/>
          <w:b/>
          <w:color w:val="1F487C"/>
          <w:sz w:val="22"/>
        </w:rPr>
      </w:pPr>
    </w:p>
    <w:tbl>
      <w:tblPr>
        <w:tblW w:w="8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3"/>
        <w:gridCol w:w="1486"/>
        <w:gridCol w:w="908"/>
        <w:gridCol w:w="809"/>
        <w:gridCol w:w="939"/>
        <w:gridCol w:w="936"/>
        <w:gridCol w:w="945"/>
        <w:gridCol w:w="688"/>
        <w:gridCol w:w="467"/>
        <w:gridCol w:w="687"/>
        <w:gridCol w:w="686"/>
      </w:tblGrid>
      <w:tr w:rsidR="006B7691" w14:paraId="17DA43C7" w14:textId="77777777" w:rsidTr="006B7691">
        <w:trPr>
          <w:trHeight w:val="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15588944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0096B83E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Opis przedmiotu zamówienia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126E164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Żądana</w:t>
            </w:r>
          </w:p>
          <w:p w14:paraId="3BA17C04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</w:t>
            </w:r>
          </w:p>
          <w:p w14:paraId="3D1F7DC2" w14:textId="77777777" w:rsidR="006B7691" w:rsidRDefault="006B7691" w:rsidP="00847A1B">
            <w:pPr>
              <w:widowControl w:val="0"/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7C28449A" w14:textId="755906D9" w:rsidR="006B7691" w:rsidRDefault="006B7691" w:rsidP="00847A1B">
            <w:pPr>
              <w:widowControl w:val="0"/>
              <w:spacing w:after="0" w:line="240" w:lineRule="auto"/>
            </w:pPr>
            <w:r w:rsidRPr="006B76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Producent/ nr </w:t>
            </w:r>
            <w:r w:rsidRPr="006B76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katalogowy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2FDCD2F0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Minimalna liczba zamówienia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459518EE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Opcja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03EA30D7" w14:textId="77777777" w:rsidR="006B7691" w:rsidRDefault="006B7691" w:rsidP="00847A1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Cena</w:t>
            </w:r>
          </w:p>
          <w:p w14:paraId="4A605B6E" w14:textId="77777777" w:rsidR="006B7691" w:rsidRDefault="006B7691" w:rsidP="00847A1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jednostkowa</w:t>
            </w:r>
          </w:p>
          <w:p w14:paraId="6DA0750F" w14:textId="77777777" w:rsidR="006B7691" w:rsidRDefault="006B7691" w:rsidP="00847A1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netto opakowania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FB7A215" w14:textId="77777777" w:rsidR="006B7691" w:rsidRDefault="006B7691" w:rsidP="00847A1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Wartość</w:t>
            </w:r>
          </w:p>
          <w:p w14:paraId="02D1CD2F" w14:textId="77777777" w:rsidR="006B7691" w:rsidRDefault="006B7691" w:rsidP="00847A1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Netto </w:t>
            </w:r>
            <w:r>
              <w:rPr>
                <w:rFonts w:ascii="Times New Roman" w:eastAsia="Times New Roman" w:hAnsi="Times New Roman" w:cs="Times New Roman"/>
                <w:b/>
                <w:strike/>
                <w:color w:val="000000"/>
                <w:sz w:val="16"/>
              </w:rPr>
              <w:t>(3x7)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45B9377A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  <w:p w14:paraId="6D920E06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VAT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30F0B2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</w:t>
            </w:r>
          </w:p>
          <w:p w14:paraId="4B8EA186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brutto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768BF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r w:rsidRPr="006B76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ilość/wielkość opakowań</w:t>
            </w:r>
          </w:p>
        </w:tc>
      </w:tr>
      <w:tr w:rsidR="006B7691" w14:paraId="147741CC" w14:textId="77777777" w:rsidTr="006B7691">
        <w:trPr>
          <w:trHeight w:val="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B66DB59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3F9A5B3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B5678A1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7F5E7F97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51D284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49060C29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080D648E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04D73F08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5099C629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653EBD6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B3B85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  <w:tr w:rsidR="006B7691" w14:paraId="65418639" w14:textId="77777777" w:rsidTr="006B7691">
        <w:trPr>
          <w:trHeight w:val="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E23F8D7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50E1FC2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Gazometria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9E50C2E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7000 oznaczeń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310E4C1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481C1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4200 oznaczeń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5928115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1400 oznaczeń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06EF6C4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BFDABDF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DB76EC9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1222111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5B2906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157BF3AA" w14:textId="77777777" w:rsidTr="006B7691">
        <w:trPr>
          <w:trHeight w:val="1"/>
        </w:trPr>
        <w:tc>
          <w:tcPr>
            <w:tcW w:w="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DC72325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B9C09EB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Adaptery do kapilar do gazometrii o poj. 100Ul, średnica zewnętrzna 1,6m zapobiegające przedostawaniu się skrzepów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C358784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3 opak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C9C9245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42733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 opak.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D80A9F7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 opak.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C054BCA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2393CCD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8DE7C0F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A4A2165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EFE048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28F1128A" w14:textId="77777777" w:rsidTr="006B7691">
        <w:trPr>
          <w:trHeight w:val="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3F7B80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171C6EC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Dzierżawa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4E93B61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24 miesięcy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297C471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7F27A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FFDFA79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D7EF116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9F3C005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71A504A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78703DF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AC4572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360EFBB" w14:textId="77777777" w:rsidR="006B7691" w:rsidRDefault="006B7691" w:rsidP="006B7691">
      <w:pPr>
        <w:spacing w:after="20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8D9AA3A" w14:textId="77777777" w:rsidR="006B7691" w:rsidRDefault="006B7691" w:rsidP="006B7691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51647658" w14:textId="77777777" w:rsidR="006B7691" w:rsidRDefault="006B7691" w:rsidP="006B7691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161CF0CD" w14:textId="77777777" w:rsidR="006B7691" w:rsidRDefault="006B7691" w:rsidP="006B7691">
      <w:pPr>
        <w:spacing w:after="20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Opis przedmiotu zamówienia - analizator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rkz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i elektrolitów</w:t>
      </w:r>
    </w:p>
    <w:tbl>
      <w:tblPr>
        <w:tblW w:w="89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36"/>
        <w:gridCol w:w="4263"/>
        <w:gridCol w:w="3051"/>
      </w:tblGrid>
      <w:tr w:rsidR="006B7691" w14:paraId="0C425A4F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EB259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D0448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Parametr wymagany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A130D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Warunek graniczny</w:t>
            </w:r>
          </w:p>
          <w:p w14:paraId="33F9ABD8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Tak/Nie – opis parametrów</w:t>
            </w:r>
          </w:p>
        </w:tc>
      </w:tr>
      <w:tr w:rsidR="006B7691" w14:paraId="562005F4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F3E32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1F887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" w:eastAsia="Times" w:hAnsi="Times" w:cs="Times"/>
                <w:color w:val="000000"/>
              </w:rPr>
              <w:t>Analizator i jego części składowe nowe lub używany (po pełnym przeglądzie) nie starszy niż</w:t>
            </w:r>
            <w:r>
              <w:rPr>
                <w:rFonts w:ascii="Times" w:eastAsia="Times" w:hAnsi="Times" w:cs="Times"/>
                <w:color w:val="C9211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</w:rPr>
              <w:t>2021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B83042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7693D05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14167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6C523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Parametry mierzone: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pCO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pO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K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(opcjonalnie Ca2+)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5BCCF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A8E404A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6D143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6FF7C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Parametry wyliczane: HCO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 aktualne stężenie wodorowęglanów), BE(B (nadmiar zawartości zasad we krwi), ctCO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(całkowita zawartość dwutlenku węgla), 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Sat (wysycenie hemoglobiny tlenem),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AnGap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(luka anionowa)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41389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6F76F819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548B4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2D17E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Objętość próbki dla całego panelu badań nie większa niż 95 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BC023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6F04D4DD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18BAD0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38E69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Opcja automatycznej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mikropróbki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(objętość max 50ul)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B2B9B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474C28DD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7105B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B4674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Możliwość oznaczania we krwi pełnej i płynach dializacyjnych.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AB059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32CDDD6D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87AA7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646BD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Podawanie próbek bez adapterów, bezpośrednio ze strzykawek i kapilar jak również z kapilar  przy użyciu adapterów zapobiegających przedostawaniu się skrzepów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93FB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0D7440A6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45EE3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8FE77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Detektor pęcherzyków powietrza.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6C018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3C0747D1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0D14F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A9599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Widoczny, podświetlany pojedynczy tor pomiarowy próbki z jedna elektrodą referencyjną.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9D684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37B9DA39" w14:textId="77777777" w:rsidTr="00847A1B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AE9CC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84541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Możliwość manualnego przesuwu próbki w torze pomiarowym.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571C2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0FC65A82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58B44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CAE08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Możliwość wpisania szczegółowych danych demograficznych pacjenta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D4C56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722A77DA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AE9D8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9DB49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Automatyczna kalibracja jedno i dwupunktowa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E54DD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756AFAAE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4D0AB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60E4F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Krótki czas kalibracji- 1 punktowa max. 2,5 minuty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FAC8A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05903E2A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FC92B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53615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Gazy kalibracyjne w butlach wbudowanych w aparat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8BE11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0AF3C23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D7647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F2AED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Elektrody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bezmembranowe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wymieniane oddzielnie, zależne od zużycia.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EBB96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1453968B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2F1F7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9761C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Odczynniki barwione, pozwalające na łatwą obserwację ich poziomu.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4E0DF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6630EB32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30991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2ECED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Każdy odczynnik konfekcjonowany w oddzielne opakowanie umożliwiające wymianę w zależności od zużycia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7ED21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23DADE2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BBFB1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5E409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Oprogramowanie w języku polskim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9F521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5366061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4881A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60E7C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Zewnętrzny czytnik kodów kreskowych i wbudowana drukarka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67800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F90BB3F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C54EA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24929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Bezpłatna instalacja i szkolenie dotyczące obsługi analizatora , certyfikaty imienne potwierdzające odbycie szkolenia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D6D8D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6C203E26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C57FF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8B1FF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Dostarczenie podczas instalacji pełnej instrukcji w języku polskim w wersji papierowej oraz kart charakterystyk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odczynników w języku polskim w wersji papierowej i karty instrukcji metodycznej w języku polskim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14DBF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1E60F8EE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D26A0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F947B" w14:textId="77777777" w:rsidR="006B7691" w:rsidRDefault="006B7691" w:rsidP="00847A1B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Zasilacz awaryjny UPS stanowiący wyposażenie analizatora umożliwiający podtrzymanie pracy w przypadku zaniku napięcia sieci i umożliwiający bezpieczne zamknięcie trwającego cyklu pracy oraz przywrócenie systemu do pracy po wznowieniu dostawy energii elektrycznej</w:t>
            </w:r>
          </w:p>
          <w:p w14:paraId="35AFE9AF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49E7D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102C4CB6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A7BEF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13F84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Wraz z materiałem kontrolnym Wykonawca zapewni dostęp do niezależnego od producenta i dystrybutora odczynników programu do kontroli wewnątrz i zewnątrz laboratoryjnej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Standlab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  <w:p w14:paraId="61DE6D90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Kontrola na 3 poziomach, każdy poziom oznaczany 2x w tygodniu.</w:t>
            </w:r>
          </w:p>
          <w:p w14:paraId="2D1E1983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57527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1648F14F" w14:textId="77777777" w:rsidTr="00847A1B">
        <w:trPr>
          <w:trHeight w:val="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79931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CB3B0" w14:textId="77777777" w:rsidR="006B7691" w:rsidRDefault="006B7691" w:rsidP="00847A1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C9211E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Wykonawca na swój koszt zapewni podłączenie analizatora do LIS Zamawiającego firmy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Assecco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613F9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75E1083" w14:textId="77777777" w:rsidR="006B7691" w:rsidRDefault="006B7691" w:rsidP="006B7691">
      <w:pPr>
        <w:spacing w:after="200"/>
        <w:rPr>
          <w:rFonts w:ascii="Times New Roman" w:eastAsia="Times New Roman" w:hAnsi="Times New Roman" w:cs="Times New Roman"/>
          <w:sz w:val="22"/>
        </w:rPr>
      </w:pPr>
    </w:p>
    <w:p w14:paraId="3EAC168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Bezpłatny serwis do 24 godz. od zgłoszenia awarii. W przypadku awarii aparatu powodującej przestój aparatu dłużej niż 24 godziny wykonawca zobowiązuje się do pokrycia kosztów wykonania badań w laboratorium zewnętrznym wskazanym przez zamawiającego wraz z kosztami transportu badań </w:t>
      </w:r>
      <w:r>
        <w:rPr>
          <w:rFonts w:ascii="Times New Roman" w:eastAsia="Times New Roman" w:hAnsi="Times New Roman" w:cs="Times New Roman"/>
          <w:color w:val="000000"/>
          <w:sz w:val="22"/>
        </w:rPr>
        <w:t>lub zapewnienie bezpłatnie aparatu zastępczego, Wykonawca podaje w umowie numer telefonu do serwisu 24h, obsługi handlowej i merytorycznej.</w:t>
      </w:r>
    </w:p>
    <w:p w14:paraId="6AE927EF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Wykonawca  zapewnia bezpłatne naprawy i przegląd min. 1x do roku (chyba, że producent analizatora zaleca częściej – wtedy zgodnie z zaleceniami producenta) wraz z częściami zamiennymi.</w:t>
      </w:r>
    </w:p>
    <w:p w14:paraId="0DADF570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Ważność odczynników min. 6mies. </w:t>
      </w:r>
    </w:p>
    <w:p w14:paraId="65AD75AB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4A8812DD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817ACC6" w14:textId="77777777" w:rsidR="006B7691" w:rsidRDefault="006B7691" w:rsidP="006B7691">
      <w:pPr>
        <w:spacing w:after="20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Pakiet nr 11 – Hematologia- Odczynniki do badań hematologicznych wraz z dzierżawą aparatu hematologicznego 5-Diff i wpięciem go do systemu informatycznego będącego własnością zamawiającego firmy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Assecco</w:t>
      </w:r>
      <w:proofErr w:type="spellEnd"/>
    </w:p>
    <w:tbl>
      <w:tblPr>
        <w:tblW w:w="8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2"/>
        <w:gridCol w:w="182"/>
        <w:gridCol w:w="1316"/>
        <w:gridCol w:w="930"/>
        <w:gridCol w:w="806"/>
        <w:gridCol w:w="932"/>
        <w:gridCol w:w="931"/>
        <w:gridCol w:w="936"/>
        <w:gridCol w:w="687"/>
        <w:gridCol w:w="459"/>
        <w:gridCol w:w="687"/>
        <w:gridCol w:w="686"/>
      </w:tblGrid>
      <w:tr w:rsidR="006B7691" w14:paraId="495D87D7" w14:textId="77777777" w:rsidTr="006B769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F4BE1ED" w14:textId="77777777" w:rsidR="006B7691" w:rsidRDefault="006B7691" w:rsidP="00847A1B">
            <w:pPr>
              <w:widowControl w:val="0"/>
              <w:spacing w:after="2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0D270B35" w14:textId="77777777" w:rsidR="006B7691" w:rsidRDefault="006B7691" w:rsidP="00847A1B">
            <w:pPr>
              <w:widowControl w:val="0"/>
              <w:spacing w:after="2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Opis przedmiotu zamówienia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DE59605" w14:textId="77777777" w:rsidR="006B7691" w:rsidRDefault="006B7691" w:rsidP="00847A1B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Żądana</w:t>
            </w:r>
          </w:p>
          <w:p w14:paraId="5BB90645" w14:textId="77777777" w:rsidR="006B7691" w:rsidRDefault="006B7691" w:rsidP="00847A1B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</w:t>
            </w:r>
          </w:p>
          <w:p w14:paraId="643277B4" w14:textId="77777777" w:rsidR="006B7691" w:rsidRDefault="006B7691" w:rsidP="00847A1B">
            <w:pPr>
              <w:widowControl w:val="0"/>
              <w:spacing w:after="200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7F273125" w14:textId="77777777" w:rsidR="006B7691" w:rsidRDefault="006B7691" w:rsidP="00847A1B">
            <w:pPr>
              <w:widowControl w:val="0"/>
              <w:spacing w:after="200"/>
            </w:pPr>
            <w:r w:rsidRPr="006B769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Producent/ nr katalogowy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1D9542D8" w14:textId="77777777" w:rsidR="006B7691" w:rsidRDefault="006B7691" w:rsidP="00847A1B">
            <w:pPr>
              <w:widowControl w:val="0"/>
              <w:spacing w:after="2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Minimalna liczba zamówienia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02320940" w14:textId="77777777" w:rsidR="006B7691" w:rsidRDefault="006B7691" w:rsidP="00847A1B">
            <w:pPr>
              <w:widowControl w:val="0"/>
              <w:spacing w:after="2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Opcja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5499993E" w14:textId="77777777" w:rsidR="006B7691" w:rsidRDefault="006B7691" w:rsidP="00847A1B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Cena</w:t>
            </w:r>
          </w:p>
          <w:p w14:paraId="2398B3D2" w14:textId="77777777" w:rsidR="006B7691" w:rsidRDefault="006B7691" w:rsidP="00847A1B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jednostkowa</w:t>
            </w:r>
          </w:p>
          <w:p w14:paraId="34375708" w14:textId="77777777" w:rsidR="006B7691" w:rsidRDefault="006B7691" w:rsidP="00847A1B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netto opakowania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4A129C48" w14:textId="77777777" w:rsidR="006B7691" w:rsidRDefault="006B7691" w:rsidP="00847A1B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Wartość</w:t>
            </w:r>
          </w:p>
          <w:p w14:paraId="47024FD8" w14:textId="77777777" w:rsidR="006B7691" w:rsidRDefault="006B7691" w:rsidP="00847A1B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netto </w:t>
            </w:r>
            <w:r>
              <w:rPr>
                <w:rFonts w:ascii="Times New Roman" w:eastAsia="Times New Roman" w:hAnsi="Times New Roman" w:cs="Times New Roman"/>
                <w:b/>
                <w:strike/>
                <w:color w:val="000000"/>
                <w:sz w:val="16"/>
              </w:rPr>
              <w:t>(3x7)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EBDFB91" w14:textId="77777777" w:rsidR="006B7691" w:rsidRDefault="006B7691" w:rsidP="00847A1B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  <w:p w14:paraId="1968CB4F" w14:textId="77777777" w:rsidR="006B7691" w:rsidRDefault="006B7691" w:rsidP="00847A1B">
            <w:pPr>
              <w:widowControl w:val="0"/>
              <w:spacing w:after="2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VAT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4C632C" w14:textId="77777777" w:rsidR="006B7691" w:rsidRDefault="006B7691" w:rsidP="00847A1B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</w:t>
            </w:r>
          </w:p>
          <w:p w14:paraId="61858824" w14:textId="77777777" w:rsidR="006B7691" w:rsidRDefault="006B7691" w:rsidP="00847A1B">
            <w:pPr>
              <w:widowControl w:val="0"/>
              <w:spacing w:after="20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brutto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4C244" w14:textId="77777777" w:rsidR="006B7691" w:rsidRP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 w:rsidRPr="006B769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ilość/wielkość opakowania</w:t>
            </w:r>
          </w:p>
        </w:tc>
      </w:tr>
      <w:tr w:rsidR="006B7691" w14:paraId="5C61B379" w14:textId="77777777" w:rsidTr="006B7691">
        <w:trPr>
          <w:trHeight w:val="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431147B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09EB7034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83C333D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886756A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533D92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196DF09E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9B4AA6D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12FAE6F3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E7AB977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29E51F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79667" w14:textId="77777777" w:rsidR="006B7691" w:rsidRPr="006B7691" w:rsidRDefault="006B7691" w:rsidP="00847A1B">
            <w:pPr>
              <w:widowControl w:val="0"/>
              <w:spacing w:after="200"/>
              <w:rPr>
                <w:color w:val="000000" w:themeColor="text1"/>
                <w:sz w:val="22"/>
              </w:rPr>
            </w:pPr>
          </w:p>
        </w:tc>
      </w:tr>
      <w:tr w:rsidR="006B7691" w14:paraId="6B73F3DC" w14:textId="77777777" w:rsidTr="006B7691">
        <w:trPr>
          <w:trHeight w:val="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B2F22CB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A56868F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Odczynniki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hematologiczne do aparatu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474FA5B" w14:textId="77777777" w:rsidR="006B7691" w:rsidRDefault="006B7691" w:rsidP="00847A1B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15 000</w:t>
            </w:r>
          </w:p>
          <w:p w14:paraId="46B5702A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oznaczeń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99CE5E2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BD4C9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9 000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oznaczeń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38EFA03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 xml:space="preserve">3 000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oznaczeń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F1A1A82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777C9C4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9842431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D6D4A4A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7AE3C" w14:textId="77777777" w:rsidR="006B7691" w:rsidRP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</w:tr>
      <w:tr w:rsidR="006B7691" w14:paraId="0E37578D" w14:textId="77777777" w:rsidTr="006B7691">
        <w:trPr>
          <w:trHeight w:val="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A5F2460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F034E9F" w14:textId="77777777" w:rsidR="006B7691" w:rsidRPr="008A3892" w:rsidRDefault="006B7691" w:rsidP="00847A1B">
            <w:pPr>
              <w:widowControl w:val="0"/>
              <w:spacing w:after="200"/>
              <w:rPr>
                <w:color w:val="000000" w:themeColor="text1"/>
              </w:rPr>
            </w:pPr>
            <w:r w:rsidRPr="008A389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Materiały z tabeli eksploatacyjnej- miesięczny ryczałt </w:t>
            </w:r>
          </w:p>
          <w:p w14:paraId="0CEBD1C7" w14:textId="77777777" w:rsidR="006B7691" w:rsidRDefault="006B7691" w:rsidP="00847A1B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  <w:p w14:paraId="4DDB729E" w14:textId="77777777" w:rsidR="006B7691" w:rsidRDefault="006B7691" w:rsidP="00847A1B">
            <w:pPr>
              <w:widowControl w:val="0"/>
              <w:spacing w:after="200"/>
              <w:rPr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6C9017E" w14:textId="77777777" w:rsidR="006B7691" w:rsidRDefault="006B7691" w:rsidP="00847A1B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24 miesiące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84B46C5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AE6C11F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0000"/>
          </w:tcPr>
          <w:p w14:paraId="218B75AA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2DC575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FD1D61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5CE016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DA1A1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E7E13" w14:textId="77777777" w:rsidR="006B7691" w:rsidRP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</w:tr>
      <w:tr w:rsidR="006B7691" w14:paraId="3ED3A801" w14:textId="77777777" w:rsidTr="006B7691">
        <w:trPr>
          <w:trHeight w:val="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C267BFC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B6F627D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Dzierżawa analizatora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B223DA3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24 miesiące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BA3632A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6203101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0000"/>
          </w:tcPr>
          <w:p w14:paraId="3C04B8AC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C2D7900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787B8AA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C4060F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7293F0D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481C8" w14:textId="77777777" w:rsidR="006B7691" w:rsidRP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</w:tr>
      <w:tr w:rsidR="006B7691" w14:paraId="18D63784" w14:textId="77777777" w:rsidTr="006B7691">
        <w:trPr>
          <w:trHeight w:val="1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8E0F9BD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9D9BD86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Razem: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1488CCE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74E8D7C" w14:textId="77777777" w:rsidR="006B7691" w:rsidRDefault="006B7691" w:rsidP="00847A1B">
            <w:pPr>
              <w:widowControl w:val="0"/>
              <w:spacing w:after="20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B968EEF" w14:textId="77777777" w:rsid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64C34" w14:textId="77777777" w:rsidR="006B7691" w:rsidRPr="006B7691" w:rsidRDefault="006B7691" w:rsidP="00847A1B">
            <w:pPr>
              <w:widowControl w:val="0"/>
              <w:spacing w:after="200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</w:tr>
    </w:tbl>
    <w:p w14:paraId="6D1C8783" w14:textId="77777777" w:rsidR="006B7691" w:rsidRDefault="006B7691" w:rsidP="006B7691">
      <w:pPr>
        <w:spacing w:after="200"/>
        <w:rPr>
          <w:rFonts w:ascii="Times New Roman" w:eastAsia="Times New Roman" w:hAnsi="Times New Roman" w:cs="Times New Roman"/>
          <w:b/>
          <w:sz w:val="22"/>
        </w:rPr>
      </w:pPr>
    </w:p>
    <w:p w14:paraId="7A878E25" w14:textId="77777777" w:rsidR="006B7691" w:rsidRDefault="006B7691" w:rsidP="006B7691">
      <w:pPr>
        <w:spacing w:after="2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Ilości materiałów kontrolnych i materiałów zużywalnych, płynów myjących będą podlegały weryfikacji pod względem zgodności danych wpisanych do załączników z informacjami zawartymi w dołączonych firmowych opisach testów, monografii o testach oraz firmowych instrukcjach obsługi producenta analizatorów. </w:t>
      </w:r>
    </w:p>
    <w:tbl>
      <w:tblPr>
        <w:tblpPr w:leftFromText="180" w:rightFromText="180" w:vertAnchor="text" w:horzAnchor="margin" w:tblpXSpec="center" w:tblpY="820"/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2409"/>
        <w:gridCol w:w="2553"/>
        <w:gridCol w:w="2550"/>
      </w:tblGrid>
      <w:tr w:rsidR="008A3892" w14:paraId="67F94177" w14:textId="77777777" w:rsidTr="000E03C9">
        <w:trPr>
          <w:trHeight w:val="1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8F48759" w14:textId="7D0995C5" w:rsidR="008A3892" w:rsidRDefault="008A3892" w:rsidP="008A3892">
            <w:pPr>
              <w:widowControl w:val="0"/>
              <w:spacing w:after="0" w:line="240" w:lineRule="auto"/>
              <w:jc w:val="center"/>
              <w:rPr>
                <w:color w:val="92D050"/>
              </w:rPr>
            </w:pPr>
            <w:r w:rsidRPr="00F775E3">
              <w:rPr>
                <w:color w:val="000000" w:themeColor="text1"/>
              </w:rPr>
              <w:t>Tabela eksploatacyjna</w:t>
            </w:r>
          </w:p>
        </w:tc>
      </w:tr>
      <w:tr w:rsidR="006B7691" w14:paraId="52031B25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D650E76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2"/>
              </w:rPr>
            </w:pPr>
            <w:r>
              <w:rPr>
                <w:color w:val="92D05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8E8A9CB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2"/>
              </w:rPr>
            </w:pPr>
            <w:r>
              <w:rPr>
                <w:color w:val="92D050"/>
              </w:rPr>
              <w:t>Opis przedmiotu zamówienia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6C449" w14:textId="77777777" w:rsidR="006B7691" w:rsidRDefault="006B7691" w:rsidP="00847A1B">
            <w:pPr>
              <w:widowControl w:val="0"/>
              <w:spacing w:after="0" w:line="240" w:lineRule="auto"/>
              <w:rPr>
                <w:color w:val="92D050"/>
              </w:rPr>
            </w:pPr>
            <w:r>
              <w:rPr>
                <w:color w:val="92D050"/>
              </w:rPr>
              <w:t>Nazwa/nr katalogowy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46501CF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92D050"/>
                <w:sz w:val="22"/>
              </w:rPr>
            </w:pPr>
            <w:r>
              <w:rPr>
                <w:color w:val="92D050"/>
              </w:rPr>
              <w:t>Liczba niezbędna do pracy analizatora przez 24 miesiące</w:t>
            </w:r>
          </w:p>
        </w:tc>
      </w:tr>
      <w:tr w:rsidR="006B7691" w14:paraId="4385AEC8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C353614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0687CBA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Kalibratory  ilość zgodnie z zaleceniami producenta – jeżeli są wymagane</w:t>
            </w:r>
          </w:p>
        </w:tc>
      </w:tr>
      <w:tr w:rsidR="006B7691" w14:paraId="726A7649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A8F05DF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BE134B8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068A8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FABF1DD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0EAE3DFE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948C7E6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829CCA5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CCD26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8772AB4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1525F51A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D8D03D4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5D8AB97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B95F2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CF459CE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47785ABE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C38A1F0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3A95691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AE58C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9F502C6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66656BDA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F3E0BC1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A55D80F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E957D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3C98E51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85CCEC6" w14:textId="77777777" w:rsidTr="008A3892">
        <w:trPr>
          <w:trHeight w:val="1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BE76D66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   Materiał kontrolny (krew kontrolna poziomu N i L i H – zestaw) do aparatów 5-diff zabezpieczający czas trwania umowy przy wykonywaniu 3 poziomów 5x w tygodniu. Zestaw zawiera po jednej fiolce z każdego poziomu krwi kontrolnej</w:t>
            </w:r>
          </w:p>
        </w:tc>
      </w:tr>
      <w:tr w:rsidR="006B7691" w14:paraId="52C85A52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B757145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387611F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5C23E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119B884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1AC2C80A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B3DE8BC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1165DA5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36BC5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E1A1C77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F679A6E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D80F40F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71FC7C8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FFF73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737B6AB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583EEBA9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49C65C6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EF9216B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3BA18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6871BB7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76C6D615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0E3845F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359D90D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88578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B54FEFC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B7691" w14:paraId="0EE8B85A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50FE598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DE7C121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Materiały eksploatacyjne w ilości zabezpieczającej czas trwania umowy – jeżeli są wymagane</w:t>
            </w:r>
          </w:p>
        </w:tc>
      </w:tr>
      <w:tr w:rsidR="006B7691" w14:paraId="177CB48E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0F5125D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4CE4012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B7691" w14:paraId="32706104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627600A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9C18CD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B7691" w14:paraId="73B01C99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C46A98D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DE34A8E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B7691" w14:paraId="5E507899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64612D1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94CB1DF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B7691" w14:paraId="36EAD087" w14:textId="77777777" w:rsidTr="008A3892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02F7573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7B99DE2" w14:textId="77777777" w:rsidR="006B7691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15249217" w14:textId="77777777" w:rsidR="008A3892" w:rsidRDefault="008A3892" w:rsidP="008A3892">
      <w:pPr>
        <w:spacing w:line="360" w:lineRule="auto"/>
        <w:rPr>
          <w:rFonts w:ascii="Times New Roman" w:eastAsia="Times New Roman" w:hAnsi="Times New Roman" w:cs="Times New Roman"/>
          <w:strike/>
          <w:color w:val="EE0000"/>
          <w:sz w:val="22"/>
        </w:rPr>
      </w:pPr>
    </w:p>
    <w:p w14:paraId="09EEF599" w14:textId="550D1190" w:rsidR="008A3892" w:rsidRDefault="008A3892" w:rsidP="008A3892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F775E3">
        <w:rPr>
          <w:rFonts w:ascii="Times New Roman" w:eastAsia="Times New Roman" w:hAnsi="Times New Roman" w:cs="Times New Roman"/>
          <w:color w:val="EE0000"/>
          <w:sz w:val="22"/>
        </w:rPr>
        <w:t xml:space="preserve">W tabeli eksploatacyjnej należy wpisać wszystkie niezbędne materiały eksploatacyjnie, materiały kontrolne wraz z przewidywaną niezbędną liczbą materiałów w okresie 24 miesięcy. Na podstawie powyższych informacji należy wyliczyć miesięczny ryczałt oraz wpisać do tabeli w pozycji </w:t>
      </w:r>
      <w:r>
        <w:rPr>
          <w:rFonts w:ascii="Times New Roman" w:eastAsia="Times New Roman" w:hAnsi="Times New Roman" w:cs="Times New Roman"/>
          <w:color w:val="EE0000"/>
          <w:sz w:val="22"/>
        </w:rPr>
        <w:t>2</w:t>
      </w:r>
      <w:r w:rsidRPr="00F775E3">
        <w:rPr>
          <w:rFonts w:ascii="Times New Roman" w:eastAsia="Times New Roman" w:hAnsi="Times New Roman" w:cs="Times New Roman"/>
          <w:color w:val="EE0000"/>
          <w:sz w:val="22"/>
        </w:rPr>
        <w:t>.</w:t>
      </w:r>
    </w:p>
    <w:p w14:paraId="4245ECA8" w14:textId="77777777" w:rsidR="006B7691" w:rsidRDefault="006B7691" w:rsidP="006B7691">
      <w:pPr>
        <w:spacing w:after="200"/>
        <w:rPr>
          <w:rFonts w:ascii="Times New Roman" w:eastAsia="Times New Roman" w:hAnsi="Times New Roman" w:cs="Times New Roman"/>
          <w:b/>
          <w:bCs/>
          <w:color w:val="FF0000"/>
          <w:sz w:val="22"/>
          <w:shd w:val="clear" w:color="auto" w:fill="FFFF00"/>
        </w:rPr>
      </w:pPr>
    </w:p>
    <w:p w14:paraId="0F94D010" w14:textId="77777777" w:rsidR="006B7691" w:rsidRDefault="006B7691" w:rsidP="006B7691">
      <w:pPr>
        <w:spacing w:after="200"/>
        <w:rPr>
          <w:rFonts w:ascii="Times New Roman" w:eastAsia="Times New Roman" w:hAnsi="Times New Roman" w:cs="Times New Roman"/>
          <w:b/>
          <w:sz w:val="22"/>
        </w:rPr>
      </w:pPr>
    </w:p>
    <w:p w14:paraId="5AFE9FEC" w14:textId="77777777" w:rsidR="006B7691" w:rsidRDefault="006B7691" w:rsidP="006B7691">
      <w:pPr>
        <w:spacing w:after="0"/>
        <w:rPr>
          <w:rFonts w:ascii="Arial" w:eastAsia="Arial" w:hAnsi="Arial" w:cs="Arial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Ocena pożądanych parametrów technicznych i analitycznych dla analizatora hematologicznego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7549FDB8" w14:textId="77777777" w:rsidR="006B7691" w:rsidRDefault="006B7691" w:rsidP="006B7691">
      <w:pPr>
        <w:spacing w:after="0"/>
        <w:rPr>
          <w:rFonts w:ascii="Arial" w:eastAsia="Arial" w:hAnsi="Arial" w:cs="Arial"/>
          <w:sz w:val="22"/>
        </w:rPr>
      </w:pPr>
    </w:p>
    <w:p w14:paraId="329765A5" w14:textId="77777777" w:rsidR="006B7691" w:rsidRDefault="006B7691" w:rsidP="006B7691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Calibri" w:eastAsia="Calibri" w:hAnsi="Calibri" w:cs="Calibri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 xml:space="preserve">Analizator nowy lub nie starszy niż 2021 rok po pełnym przeglądzie technicznym </w:t>
      </w:r>
    </w:p>
    <w:p w14:paraId="752330B2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Analizator z automatycznym podajnikiem na min 30 próbek, z czytnikiem kodów kreskowych, z możliwością pracy z probówkami systemu zamkniętego, bez potrzeby otwierania probówek. </w:t>
      </w:r>
      <w:r>
        <w:rPr>
          <w:rFonts w:ascii="Times New Roman" w:eastAsia="Times New Roman" w:hAnsi="Times New Roman" w:cs="Times New Roman"/>
          <w:color w:val="000000"/>
          <w:sz w:val="22"/>
        </w:rPr>
        <w:t>Możliwość podawania próbki manualnie (system otwarty)/ mikrometoda.</w:t>
      </w:r>
    </w:p>
    <w:p w14:paraId="621020FC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Bezpłatna gwarancja na analizator obejmująca cały okres trwania umowy - uwzględniająca koszty napraw, wymiany podzespołów, okresowych przeglądów serwisowych oraz wszystkich części i akcesoriów nieuwzględnionych w formularzu oferty.</w:t>
      </w:r>
    </w:p>
    <w:p w14:paraId="1FCE5B5C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Dokument- deklaracja zgodności CE z wymogami UE.</w:t>
      </w:r>
    </w:p>
    <w:p w14:paraId="4A939CE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Analizator w pełni automatyczny pracujący w trybie pacjent po pacjencie.</w:t>
      </w:r>
    </w:p>
    <w:p w14:paraId="1BF74ADF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Analizator minimum 24 parametrowy dla trybu CBC+WBC – 5 DIFF.</w:t>
      </w:r>
    </w:p>
    <w:p w14:paraId="790017A3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proofErr w:type="spellStart"/>
      <w:r>
        <w:rPr>
          <w:rFonts w:ascii="Times New Roman" w:eastAsia="Times New Roman" w:hAnsi="Times New Roman" w:cs="Times New Roman"/>
          <w:sz w:val="22"/>
        </w:rPr>
        <w:t>Bezcyjankowe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odczynniki – udokumentowane kartami charakterystyki (nie zawierające cyjanków nawet w minimalnej ilości).</w:t>
      </w:r>
    </w:p>
    <w:p w14:paraId="1397C520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Wydajność 60 oznaczeń / godzinę.</w:t>
      </w:r>
    </w:p>
    <w:p w14:paraId="4072084F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Możliwość wczytywania zakresów wartości referencyjnych krwi kontrolnej za pomocą pamięci przenośnej oraz identyfikacja krwi kontrolnej za pomocą kodu kresowego</w:t>
      </w:r>
    </w:p>
    <w:p w14:paraId="71B59490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Automatyczny rozdział, różnicowanie WBC na 5 populacji z wykorzystaniem </w:t>
      </w:r>
      <w:proofErr w:type="spellStart"/>
      <w:r>
        <w:rPr>
          <w:rFonts w:ascii="Times New Roman" w:eastAsia="Times New Roman" w:hAnsi="Times New Roman" w:cs="Times New Roman"/>
          <w:sz w:val="22"/>
        </w:rPr>
        <w:t>cytometrii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przepływowej w oparciu o światło lasera półprzewodnikowego.</w:t>
      </w:r>
    </w:p>
    <w:p w14:paraId="5E115EA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Identyfikowanie próbek za pomocą kodów kreskowych.</w:t>
      </w:r>
    </w:p>
    <w:p w14:paraId="5B69471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Dowolność trybu oznaczania dla każdej próbki (CBC lub CBC+ DIFF). Tryb CBC powinien zużywać mniej odczynnika</w:t>
      </w:r>
    </w:p>
    <w:p w14:paraId="70D94B6B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Możliwość oceny niedojrzałych granulocytów jako odrębnej populacji wyrażonej w wartościach bezwzględnych i procentach.</w:t>
      </w:r>
    </w:p>
    <w:p w14:paraId="5B2F30B2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Możliwość oceny </w:t>
      </w:r>
      <w:proofErr w:type="spellStart"/>
      <w:r>
        <w:rPr>
          <w:rFonts w:ascii="Times New Roman" w:eastAsia="Times New Roman" w:hAnsi="Times New Roman" w:cs="Times New Roman"/>
          <w:sz w:val="22"/>
        </w:rPr>
        <w:t>cytogramu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erytrocytów za pomocą RDW-SD i RDW-CV.</w:t>
      </w:r>
    </w:p>
    <w:p w14:paraId="3C6BFB00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Mała objętość próbki do analizy do 30 </w:t>
      </w:r>
      <w:proofErr w:type="spellStart"/>
      <w:r>
        <w:rPr>
          <w:rFonts w:ascii="Times New Roman" w:eastAsia="Times New Roman" w:hAnsi="Times New Roman" w:cs="Times New Roman"/>
          <w:sz w:val="22"/>
        </w:rPr>
        <w:t>μl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krwi pełnej;</w:t>
      </w:r>
    </w:p>
    <w:p w14:paraId="1588FCC7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Flagowanie wyników patologicznych wraz z komunikatami opisującymi typowe patologie oraz informacja o stopniu zaawansowania patologii.</w:t>
      </w:r>
    </w:p>
    <w:p w14:paraId="43562699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Włączenie analizatora do systemu informatycznego laboratorium LIS </w:t>
      </w:r>
      <w:proofErr w:type="spellStart"/>
      <w:r>
        <w:rPr>
          <w:rFonts w:ascii="Times New Roman" w:eastAsia="Times New Roman" w:hAnsi="Times New Roman" w:cs="Times New Roman"/>
          <w:sz w:val="22"/>
        </w:rPr>
        <w:t>Assecco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 na koszt Dostawcy.</w:t>
      </w:r>
    </w:p>
    <w:p w14:paraId="5B13A049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Dwukierunkowa komunikacja analizatora z systemem informatycznym LIS</w:t>
      </w:r>
    </w:p>
    <w:p w14:paraId="1AF8EF2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Oprogramowanie KJ obejmujące system L-J, umożliwiające rejestrację codziennej KJ na trzech poziomach.</w:t>
      </w:r>
    </w:p>
    <w:p w14:paraId="5AFB94D1" w14:textId="77777777" w:rsidR="006B7691" w:rsidRDefault="006B7691" w:rsidP="006B7691">
      <w:pPr>
        <w:spacing w:after="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Materiał kontrolny dedykowany dla aparatu zawarty w ofercie.</w:t>
      </w:r>
    </w:p>
    <w:p w14:paraId="0088F41D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Wraz z materiałem kontrolnym Wykonawca zapewni dostęp do niezależnego od producenta i dystrybutora odczynników programu do kontroli wewnątrz i </w:t>
      </w:r>
      <w:proofErr w:type="spellStart"/>
      <w:r>
        <w:rPr>
          <w:rFonts w:ascii="Times New Roman" w:eastAsia="Times New Roman" w:hAnsi="Times New Roman" w:cs="Times New Roman"/>
          <w:sz w:val="22"/>
        </w:rPr>
        <w:t>zewnątrzlaboratoryjnej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Standlab</w:t>
      </w:r>
      <w:proofErr w:type="spellEnd"/>
    </w:p>
    <w:p w14:paraId="2109BC60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D8C7F6D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Numer telefonu do Serwisu 24h, obsługi handlowej i merytorycznej znajduje się w umowie.</w:t>
      </w:r>
    </w:p>
    <w:p w14:paraId="620141B0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Bezpłatny serwis do 24 godz. od zgłoszenia awarii.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zastępczego.</w:t>
      </w:r>
    </w:p>
    <w:p w14:paraId="6541F143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Wykonawca zapewnia bezpłatne naprawy i przegląd min. 1x do roku (chyba, że producent analizatora zaleca częściej – wtedy zgodnie z zaleceniami producenta) wraz z częściami zamiennymi.</w:t>
      </w:r>
    </w:p>
    <w:p w14:paraId="2DD18449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9CCC267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Karty charakterystyk odczynników, instrukcje metodyczne w języku polskim oraz pełna instrukcja obsługi wydrukowane i zbindowane – wraz z pierwszą dostawą odczynników.</w:t>
      </w:r>
    </w:p>
    <w:p w14:paraId="1F4ADA1D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Zasilacz awaryjny stanowiący wyposażenie analizatora umożliwiający podtrzymanie pracy w przypadku zaniku napięcia sieci i umożliwiający bezpieczne zamknięcie trwającego cyklu pracy oraz przywrócenie systemu do pracy po wznowieniu dostawy energii elektrycznej</w:t>
      </w:r>
    </w:p>
    <w:p w14:paraId="159E4535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Instalacja, uruchomienie analizatora oraz szkolenie personelu laboratorium w zakresie obsługi i interpretacji wyników na koszt wykonawcy. </w:t>
      </w:r>
    </w:p>
    <w:p w14:paraId="73D1BE5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Aktualizacja szkoleń personelu zakładu – poprzez udział pracowników zakładu w szkoleniach organizowanych przez firmę dostawczą.</w:t>
      </w:r>
    </w:p>
    <w:p w14:paraId="508029BB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FCDDD33" w14:textId="77777777" w:rsidR="006B7691" w:rsidRDefault="006B7691" w:rsidP="006B7691">
      <w:pPr>
        <w:spacing w:after="0"/>
        <w:rPr>
          <w:rFonts w:ascii="Calibri" w:eastAsia="Calibri" w:hAnsi="Calibri" w:cs="Calibri"/>
          <w:sz w:val="22"/>
        </w:rPr>
      </w:pPr>
    </w:p>
    <w:p w14:paraId="77ABC770" w14:textId="77777777" w:rsidR="006B7691" w:rsidRDefault="006B7691" w:rsidP="006B7691">
      <w:pPr>
        <w:spacing w:after="0"/>
        <w:rPr>
          <w:rFonts w:ascii="Calibri" w:eastAsia="Calibri" w:hAnsi="Calibri" w:cs="Calibri"/>
          <w:sz w:val="22"/>
        </w:rPr>
      </w:pPr>
    </w:p>
    <w:p w14:paraId="140F12B2" w14:textId="77777777" w:rsidR="006B7691" w:rsidRDefault="006B7691" w:rsidP="006B7691">
      <w:pPr>
        <w:spacing w:after="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Ocena pożądanych parametrów technicznych i analitycznych dla analizatora – parametry funkcjonalne</w:t>
      </w:r>
      <w:r>
        <w:rPr>
          <w:rFonts w:ascii="Calibri" w:eastAsia="Calibri" w:hAnsi="Calibri" w:cs="Calibri"/>
          <w:sz w:val="22"/>
        </w:rPr>
        <w:br/>
      </w:r>
    </w:p>
    <w:tbl>
      <w:tblPr>
        <w:tblW w:w="8865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75"/>
        <w:gridCol w:w="3705"/>
        <w:gridCol w:w="2430"/>
        <w:gridCol w:w="2055"/>
      </w:tblGrid>
      <w:tr w:rsidR="006B7691" w14:paraId="6B2177F2" w14:textId="77777777" w:rsidTr="00847A1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CE5A5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L.p.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2C083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Parametr podlegający ocenie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025B3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Zakres punktacji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32222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 przyznanych punktów</w:t>
            </w:r>
          </w:p>
        </w:tc>
      </w:tr>
      <w:tr w:rsidR="006B7691" w14:paraId="6B1FCD73" w14:textId="77777777" w:rsidTr="00847A1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37A05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CFC70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Materiał kontrolny (krew kontrolna) konfekcjonowana w fiolkach o pojemności minimum 2,5 ml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1D40CE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największa objętość– 8 pkt</w:t>
            </w:r>
          </w:p>
          <w:p w14:paraId="434C2329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pozostałe – 0 pkt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DAD57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</w:tr>
      <w:tr w:rsidR="006B7691" w14:paraId="544A49CF" w14:textId="77777777" w:rsidTr="00847A1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9B5BB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D91A2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Możliwość oznaczenia w (ze wstępnym rozcieńczeniem) w trybie CBC – 5 DIFF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8F7BA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 – 8 pkt</w:t>
            </w:r>
          </w:p>
          <w:p w14:paraId="2034686C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– 0 pkt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6C683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</w:tr>
      <w:tr w:rsidR="006B7691" w14:paraId="433EC697" w14:textId="77777777" w:rsidTr="00847A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E6935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6FC61" w14:textId="77777777" w:rsidR="006B7691" w:rsidRDefault="006B7691" w:rsidP="00847A1B">
            <w:pPr>
              <w:widowControl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Podać objętość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aspirowanej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próbki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D052F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najmniejsza- 8pkt</w:t>
            </w:r>
          </w:p>
          <w:p w14:paraId="291C9DF0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pozostałe – 0 pkt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3CD10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</w:tr>
      <w:tr w:rsidR="006B7691" w14:paraId="22D15D49" w14:textId="77777777" w:rsidTr="00847A1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55849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8C2A9" w14:textId="77777777" w:rsidR="006B7691" w:rsidRDefault="006B7691" w:rsidP="00847A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Możliwość automatycznego usuwania skrzepu. Podać opis poparty danymi z instrukcji obsługi analizatora.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09494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Tak– 8 pkt</w:t>
            </w:r>
          </w:p>
          <w:p w14:paraId="2410BAAC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– 0  pkt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62836" w14:textId="77777777" w:rsidR="006B7691" w:rsidRDefault="006B7691" w:rsidP="00847A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</w:tr>
      <w:tr w:rsidR="006B7691" w:rsidRPr="008A3892" w14:paraId="5445BABF" w14:textId="77777777" w:rsidTr="008A38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F47FCD" w14:textId="77777777" w:rsidR="006B7691" w:rsidRPr="008A3892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3892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7C3D9" w14:textId="77777777" w:rsidR="006B7691" w:rsidRPr="008A3892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3892">
              <w:rPr>
                <w:rFonts w:ascii="Times New Roman" w:eastAsia="Times New Roman" w:hAnsi="Times New Roman" w:cs="Times New Roman"/>
                <w:color w:val="000000"/>
              </w:rPr>
              <w:t>Ilość raportowanych parametrów z krwi pełnej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8136A5" w14:textId="77777777" w:rsidR="006B7691" w:rsidRPr="008A3892" w:rsidRDefault="006B7691" w:rsidP="00847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892">
              <w:rPr>
                <w:rFonts w:ascii="Times New Roman" w:eastAsia="Times New Roman" w:hAnsi="Times New Roman" w:cs="Times New Roman"/>
                <w:color w:val="000000"/>
              </w:rPr>
              <w:t>Największa – 6 pkt</w:t>
            </w:r>
          </w:p>
          <w:p w14:paraId="7A1A3779" w14:textId="77777777" w:rsidR="006B7691" w:rsidRPr="008A3892" w:rsidRDefault="006B7691" w:rsidP="00847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892">
              <w:rPr>
                <w:rFonts w:ascii="Times New Roman" w:eastAsia="Times New Roman" w:hAnsi="Times New Roman" w:cs="Times New Roman"/>
                <w:color w:val="000000"/>
              </w:rPr>
              <w:t>pozostałe  - 0 pkt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F0D7F" w14:textId="77777777" w:rsidR="006B7691" w:rsidRPr="008A3892" w:rsidRDefault="006B7691" w:rsidP="00847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7691" w:rsidRPr="008A3892" w14:paraId="0ACA8C27" w14:textId="77777777" w:rsidTr="008A389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A03A9" w14:textId="77777777" w:rsidR="006B7691" w:rsidRPr="008A3892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B2ECF" w14:textId="77777777" w:rsidR="006B7691" w:rsidRPr="008A3892" w:rsidRDefault="006B7691" w:rsidP="00847A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3892">
              <w:rPr>
                <w:rFonts w:ascii="Times New Roman" w:eastAsia="Times New Roman" w:hAnsi="Times New Roman" w:cs="Times New Roman"/>
                <w:color w:val="000000"/>
              </w:rPr>
              <w:t>Możliwość raportowania parametrów z płynów z jam ciała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F6875" w14:textId="77777777" w:rsidR="006B7691" w:rsidRPr="008A3892" w:rsidRDefault="006B7691" w:rsidP="00847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892">
              <w:rPr>
                <w:rFonts w:ascii="Times New Roman" w:eastAsia="Times New Roman" w:hAnsi="Times New Roman" w:cs="Times New Roman"/>
                <w:color w:val="000000"/>
              </w:rPr>
              <w:t>Tak– 2 pkt</w:t>
            </w:r>
          </w:p>
          <w:p w14:paraId="35271F41" w14:textId="77777777" w:rsidR="006B7691" w:rsidRPr="008A3892" w:rsidRDefault="006B7691" w:rsidP="00847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3892">
              <w:rPr>
                <w:rFonts w:ascii="Times New Roman" w:eastAsia="Times New Roman" w:hAnsi="Times New Roman" w:cs="Times New Roman"/>
                <w:color w:val="000000"/>
              </w:rPr>
              <w:t>nie – 0  pkt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6D6C8" w14:textId="77777777" w:rsidR="006B7691" w:rsidRPr="008A3892" w:rsidRDefault="006B7691" w:rsidP="00847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7691" w14:paraId="1A681A53" w14:textId="77777777" w:rsidTr="00847A1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F7150" w14:textId="77777777" w:rsidR="006B7691" w:rsidRDefault="006B7691" w:rsidP="00847A1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br/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AC5EF" w14:textId="77777777" w:rsidR="006B7691" w:rsidRDefault="006B7691" w:rsidP="00847A1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MAKSYMALNA ILOŚĆ PUNKTÓW - 40</w:t>
            </w:r>
          </w:p>
        </w:tc>
      </w:tr>
    </w:tbl>
    <w:p w14:paraId="26C693FB" w14:textId="77777777" w:rsidR="006B7691" w:rsidRDefault="006B7691" w:rsidP="006B7691">
      <w:pPr>
        <w:tabs>
          <w:tab w:val="left" w:pos="543"/>
          <w:tab w:val="left" w:pos="31532"/>
          <w:tab w:val="left" w:pos="31660"/>
        </w:tabs>
        <w:spacing w:after="200"/>
        <w:rPr>
          <w:rFonts w:ascii="Calibri" w:eastAsia="Calibri" w:hAnsi="Calibri" w:cs="Calibri"/>
          <w:sz w:val="22"/>
        </w:rPr>
      </w:pPr>
    </w:p>
    <w:p w14:paraId="2B27D602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>Wymogi instalacyjne oraz dotyczące pracy analizatora, które muszą być spełnione przez użytkownika, aby zapewnić prawidłową pracę analizatora – podaje dostawca ze wskazaniem, co ma spełnić użytkownik.</w:t>
      </w:r>
    </w:p>
    <w:p w14:paraId="3249CBB1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1.  Wykaz stosowanych odczynników</w:t>
      </w:r>
    </w:p>
    <w:p w14:paraId="54180B4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   Karty charakterystyk odczynników</w:t>
      </w:r>
    </w:p>
    <w:p w14:paraId="3975BC06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   Warunki przechowywania</w:t>
      </w:r>
    </w:p>
    <w:p w14:paraId="74BAF71C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4.   Trwałość odczynników</w:t>
      </w:r>
    </w:p>
    <w:p w14:paraId="43A6F192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5.   Warunki utylizacji pozostałości odczynników</w:t>
      </w:r>
    </w:p>
    <w:p w14:paraId="768E4660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6.   Inne informacje ważne dla użytkownika</w:t>
      </w:r>
    </w:p>
    <w:p w14:paraId="4B2ED6FF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7. W przypadku, gdy wymagana kalibracja, przeprowadzenie kalibracji oraz koszt kalibratorów po stronie Wykonawcy.</w:t>
      </w:r>
    </w:p>
    <w:p w14:paraId="5EFAD3DE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614877C8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34282925" w14:textId="77777777" w:rsidR="006B7691" w:rsidRDefault="006B7691" w:rsidP="006B7691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661C246C" w14:textId="77777777" w:rsidR="005A43D5" w:rsidRDefault="005A43D5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7B38F2C2" w14:textId="77777777" w:rsidR="005A43D5" w:rsidRDefault="005A43D5">
      <w:pPr>
        <w:spacing w:after="0"/>
        <w:rPr>
          <w:rFonts w:ascii="Times New Roman" w:eastAsia="Times New Roman" w:hAnsi="Times New Roman" w:cs="Times New Roman"/>
          <w:sz w:val="22"/>
        </w:rPr>
      </w:pPr>
    </w:p>
    <w:sectPr w:rsidR="005A43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7DC0"/>
    <w:multiLevelType w:val="multilevel"/>
    <w:tmpl w:val="80D6F53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42686"/>
    <w:multiLevelType w:val="multilevel"/>
    <w:tmpl w:val="2FAA17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7C6754"/>
    <w:multiLevelType w:val="multilevel"/>
    <w:tmpl w:val="863419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B5784D"/>
    <w:multiLevelType w:val="multilevel"/>
    <w:tmpl w:val="03D8C97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A73ECF"/>
    <w:multiLevelType w:val="multilevel"/>
    <w:tmpl w:val="73BC7E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926162"/>
    <w:multiLevelType w:val="multilevel"/>
    <w:tmpl w:val="5D9460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553905"/>
    <w:multiLevelType w:val="multilevel"/>
    <w:tmpl w:val="4514803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2B941A4"/>
    <w:multiLevelType w:val="multilevel"/>
    <w:tmpl w:val="EB245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B95DCE"/>
    <w:multiLevelType w:val="multilevel"/>
    <w:tmpl w:val="097071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3DD44EF"/>
    <w:multiLevelType w:val="multilevel"/>
    <w:tmpl w:val="A52E58B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AD5143"/>
    <w:multiLevelType w:val="multilevel"/>
    <w:tmpl w:val="6E38B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6667979">
    <w:abstractNumId w:val="0"/>
  </w:num>
  <w:num w:numId="2" w16cid:durableId="901401846">
    <w:abstractNumId w:val="6"/>
  </w:num>
  <w:num w:numId="3" w16cid:durableId="1053961898">
    <w:abstractNumId w:val="3"/>
  </w:num>
  <w:num w:numId="4" w16cid:durableId="212929575">
    <w:abstractNumId w:val="9"/>
  </w:num>
  <w:num w:numId="5" w16cid:durableId="354035694">
    <w:abstractNumId w:val="2"/>
  </w:num>
  <w:num w:numId="6" w16cid:durableId="36664962">
    <w:abstractNumId w:val="4"/>
  </w:num>
  <w:num w:numId="7" w16cid:durableId="1659306171">
    <w:abstractNumId w:val="5"/>
  </w:num>
  <w:num w:numId="8" w16cid:durableId="905070242">
    <w:abstractNumId w:val="1"/>
  </w:num>
  <w:num w:numId="9" w16cid:durableId="646783018">
    <w:abstractNumId w:val="8"/>
  </w:num>
  <w:num w:numId="10" w16cid:durableId="1284119261">
    <w:abstractNumId w:val="7"/>
  </w:num>
  <w:num w:numId="11" w16cid:durableId="874658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D5"/>
    <w:rsid w:val="005A43D5"/>
    <w:rsid w:val="006B7691"/>
    <w:rsid w:val="008A3892"/>
    <w:rsid w:val="00A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7B22"/>
  <w15:docId w15:val="{F64AEAB6-6400-4D27-B548-E7A8462C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77A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277A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277A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B63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277A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277A4"/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959A-48F1-4362-8875-8C0BE296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Tymoteusz Luber</dc:creator>
  <dc:description/>
  <cp:lastModifiedBy>palka janusz</cp:lastModifiedBy>
  <cp:revision>2</cp:revision>
  <dcterms:created xsi:type="dcterms:W3CDTF">2025-08-28T09:08:00Z</dcterms:created>
  <dcterms:modified xsi:type="dcterms:W3CDTF">2025-08-28T09:08:00Z</dcterms:modified>
  <dc:language>pl-PL</dc:language>
</cp:coreProperties>
</file>